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23" w:rsidRPr="00B13E23" w:rsidRDefault="00B13E23" w:rsidP="00B13E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bidi="he-IL"/>
        </w:rPr>
      </w:pPr>
      <w:r w:rsidRPr="00B13E23">
        <w:rPr>
          <w:rFonts w:ascii="Arial" w:eastAsia="Times New Roman" w:hAnsi="Arial" w:cs="Arial"/>
          <w:b/>
          <w:bCs/>
          <w:color w:val="006600"/>
          <w:sz w:val="32"/>
          <w:szCs w:val="32"/>
          <w:lang w:bidi="he-IL"/>
        </w:rPr>
        <w:t>WHEN U.S. WORKS PASS INTO THE PUBLIC DOMAIN</w:t>
      </w:r>
    </w:p>
    <w:p w:rsidR="00B13E23" w:rsidRPr="00B13E23" w:rsidRDefault="00B13E23" w:rsidP="00B13E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bidi="he-IL"/>
        </w:rPr>
      </w:pPr>
      <w:r w:rsidRPr="00B13E23">
        <w:rPr>
          <w:rFonts w:ascii="Arial" w:eastAsia="Times New Roman" w:hAnsi="Arial" w:cs="Arial"/>
          <w:b/>
          <w:bCs/>
          <w:color w:val="006600"/>
          <w:lang w:bidi="he-IL"/>
        </w:rPr>
        <w:t xml:space="preserve">By </w:t>
      </w:r>
      <w:proofErr w:type="spellStart"/>
      <w:r w:rsidRPr="00B13E23">
        <w:rPr>
          <w:rFonts w:ascii="Arial" w:eastAsia="Times New Roman" w:hAnsi="Arial" w:cs="Arial"/>
          <w:b/>
          <w:bCs/>
          <w:color w:val="006600"/>
          <w:lang w:bidi="he-IL"/>
        </w:rPr>
        <w:t>Lolly</w:t>
      </w:r>
      <w:proofErr w:type="spellEnd"/>
      <w:r w:rsidRPr="00B13E23">
        <w:rPr>
          <w:rFonts w:ascii="Arial" w:eastAsia="Times New Roman" w:hAnsi="Arial" w:cs="Arial"/>
          <w:b/>
          <w:bCs/>
          <w:color w:val="006600"/>
          <w:lang w:bidi="he-IL"/>
        </w:rPr>
        <w:t xml:space="preserve"> </w:t>
      </w:r>
      <w:proofErr w:type="spellStart"/>
      <w:r w:rsidRPr="00B13E23">
        <w:rPr>
          <w:rFonts w:ascii="Arial" w:eastAsia="Times New Roman" w:hAnsi="Arial" w:cs="Arial"/>
          <w:b/>
          <w:bCs/>
          <w:color w:val="006600"/>
          <w:lang w:bidi="he-IL"/>
        </w:rPr>
        <w:t>Gasaway</w:t>
      </w:r>
      <w:proofErr w:type="spellEnd"/>
      <w:r w:rsidRPr="00B13E23">
        <w:rPr>
          <w:rFonts w:ascii="Arial" w:eastAsia="Times New Roman" w:hAnsi="Arial" w:cs="Arial"/>
          <w:b/>
          <w:bCs/>
          <w:color w:val="006600"/>
          <w:lang w:bidi="he-IL"/>
        </w:rPr>
        <w:t>, University of North Carolina</w:t>
      </w:r>
    </w:p>
    <w:p w:rsidR="00B13E23" w:rsidRPr="00B13E23" w:rsidRDefault="00B13E23" w:rsidP="00B13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B13E2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bidi="he-IL"/>
        </w:rPr>
        <w:t> Definition:</w:t>
      </w:r>
      <w:r w:rsidRPr="00B13E23">
        <w:rPr>
          <w:rFonts w:ascii="Arial" w:eastAsia="Times New Roman" w:hAnsi="Arial" w:cs="Arial"/>
          <w:b/>
          <w:bCs/>
          <w:color w:val="000000"/>
          <w:sz w:val="24"/>
          <w:szCs w:val="24"/>
          <w:lang w:bidi="he-IL"/>
        </w:rPr>
        <w:t>  A public domain work is a creative work that is not protected by copyright and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Arial" w:eastAsia="Times New Roman" w:hAnsi="Arial" w:cs="Arial"/>
          <w:b/>
          <w:bCs/>
          <w:color w:val="000000"/>
          <w:sz w:val="24"/>
          <w:szCs w:val="24"/>
          <w:lang w:bidi="he-IL"/>
        </w:rPr>
        <w:t>which may be freely used by everyone.  The reasons that the work is not protected include: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Arial" w:eastAsia="Times New Roman" w:hAnsi="Arial" w:cs="Arial"/>
          <w:b/>
          <w:bCs/>
          <w:color w:val="000000"/>
          <w:sz w:val="24"/>
          <w:szCs w:val="24"/>
          <w:lang w:bidi="he-IL"/>
        </w:rPr>
        <w:t>(1) the term of copyright for the work has expired; (2) the author failed to satisfy statutory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Arial" w:eastAsia="Times New Roman" w:hAnsi="Arial" w:cs="Arial"/>
          <w:b/>
          <w:bCs/>
          <w:color w:val="000000"/>
          <w:sz w:val="24"/>
          <w:szCs w:val="24"/>
          <w:lang w:bidi="he-IL"/>
        </w:rPr>
        <w:t>formalities to perfect the copyright or (3) the work is a work of the U.S. Government.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  </w:t>
      </w:r>
    </w:p>
    <w:tbl>
      <w:tblPr>
        <w:tblW w:w="8550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CC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37"/>
        <w:gridCol w:w="3065"/>
        <w:gridCol w:w="3248"/>
      </w:tblGrid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bidi="he-IL"/>
              </w:rPr>
              <w:t>DATE OF WORK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bidi="he-IL"/>
              </w:rPr>
              <w:t>PROTECTED FROM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bidi="he-IL"/>
              </w:rPr>
              <w:t>TERM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Created 1-1-78 or after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When work is fixed in tangible medium of expression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Life + 70 years</w:t>
            </w: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bidi="he-IL"/>
              </w:rPr>
              <w:t>1</w:t>
            </w: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(or if work of corporate authorship, the shorter of 95 years from publication, or 120 years from creation</w:t>
            </w: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bidi="he-IL"/>
              </w:rPr>
              <w:t>2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Published before 1923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In public domain 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None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Published from 1923 - 63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When published with notice</w:t>
            </w: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bidi="he-IL"/>
              </w:rPr>
              <w:t>3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28 years + could be renewed for 47 years, now extended by 20 years for a total renewal of 67 years. If not so renewed, now in public domain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Published from 1964 - 77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When published with notice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28 years for first term; now automatic extension of 67 years for second term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Created before 1-1-78 but not published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1-1-78, the effective date of the 1976 Act which eliminated common law copyright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Life + 70 years or 12-31-2002, whichever is greater</w:t>
            </w:r>
          </w:p>
        </w:tc>
      </w:tr>
      <w:tr w:rsidR="00B13E23" w:rsidRPr="00B13E23" w:rsidTr="00B13E23">
        <w:trPr>
          <w:tblCellSpacing w:w="15" w:type="dxa"/>
          <w:jc w:val="center"/>
        </w:trPr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Created before</w:t>
            </w:r>
            <w:r w:rsidRPr="00B1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  <w:t xml:space="preserve"> </w:t>
            </w:r>
            <w:r w:rsidRPr="00B1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  <w:br/>
            </w: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1-1-78 but published between then and 12-31-2002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1-1-78, the effective date of the 1976 Act which eliminated common law copyright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vAlign w:val="center"/>
            <w:hideMark/>
          </w:tcPr>
          <w:p w:rsidR="00B13E23" w:rsidRPr="00B13E23" w:rsidRDefault="00B13E23" w:rsidP="00B13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 w:rsidRPr="00B13E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he-IL"/>
              </w:rPr>
              <w:t>Life + 70 years or 12-31-2047 whichever is greater</w:t>
            </w:r>
          </w:p>
        </w:tc>
      </w:tr>
    </w:tbl>
    <w:p w:rsidR="00B13E23" w:rsidRPr="00B13E23" w:rsidRDefault="00B13E23" w:rsidP="00B13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he-IL"/>
        </w:rPr>
      </w:pPr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1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  Term</w:t>
      </w:r>
      <w:proofErr w:type="gram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 of joint works is measured by life of the longest-lived author.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br/>
      </w:r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2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  Works</w:t>
      </w:r>
      <w:proofErr w:type="gram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 for hire, anonymous and pseudonymous works also have this term.  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17 U.S.C. § 302(c).</w:t>
      </w:r>
      <w:proofErr w:type="gramEnd"/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br/>
      </w:r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3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  Under</w:t>
      </w:r>
      <w:proofErr w:type="gram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 the 1909 Act, works published without notice went into the public domain upon publication. Works published without notice between 1-1-78 and 3-1-89, effective date of the Berne Convention Implementation Act, retained copyright only if 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efforts to correct the accidental omission of notice was</w:t>
      </w:r>
      <w:proofErr w:type="gram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 made within five years, such as by placing notice on unsold copies. </w:t>
      </w:r>
      <w:proofErr w:type="gram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17 U.S.C. § 405.</w:t>
      </w:r>
      <w:proofErr w:type="gram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   (Notes courtesy of Professor Tom Field, Franklin Pierce Law Center and </w:t>
      </w:r>
      <w:proofErr w:type="spell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Lolly</w:t>
      </w:r>
      <w:proofErr w:type="spell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 xml:space="preserve"> </w:t>
      </w:r>
      <w:proofErr w:type="spellStart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Gasaway</w:t>
      </w:r>
      <w:proofErr w:type="spellEnd"/>
      <w:r w:rsidRPr="00B13E23">
        <w:rPr>
          <w:rFonts w:ascii="Arial" w:eastAsia="Times New Roman" w:hAnsi="Arial" w:cs="Arial"/>
          <w:b/>
          <w:bCs/>
          <w:color w:val="000000"/>
          <w:sz w:val="20"/>
          <w:szCs w:val="20"/>
          <w:lang w:bidi="he-IL"/>
        </w:rPr>
        <w:t>)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B13E23"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  <w:br/>
        <w:t> </w:t>
      </w:r>
      <w:r w:rsidRPr="00B13E23">
        <w:rPr>
          <w:rFonts w:ascii="Arial" w:eastAsia="Times New Roman" w:hAnsi="Arial" w:cs="Arial"/>
          <w:b/>
          <w:bCs/>
          <w:color w:val="000099"/>
          <w:sz w:val="20"/>
          <w:szCs w:val="20"/>
          <w:lang w:bidi="he-IL"/>
        </w:rPr>
        <w:t>Last updated 11-04-03</w:t>
      </w:r>
      <w:r w:rsidRPr="00B13E23">
        <w:rPr>
          <w:rFonts w:ascii="Times New Roman" w:eastAsia="Times New Roman" w:hAnsi="Times New Roman" w:cs="Times New Roman"/>
          <w:color w:val="000000"/>
          <w:sz w:val="20"/>
          <w:szCs w:val="20"/>
          <w:lang w:bidi="he-IL"/>
        </w:rPr>
        <w:t xml:space="preserve"> </w:t>
      </w:r>
      <w:r w:rsidRPr="00B13E23">
        <w:rPr>
          <w:rFonts w:ascii="Times New Roman" w:eastAsia="Times New Roman" w:hAnsi="Times New Roman" w:cs="Times New Roman"/>
          <w:color w:val="000000"/>
          <w:sz w:val="20"/>
          <w:szCs w:val="20"/>
          <w:lang w:bidi="he-IL"/>
        </w:rPr>
        <w:br/>
        <w:t> http://www.unc.edu/~unclng/public-d.htm</w:t>
      </w:r>
      <w:r w:rsidRPr="00B13E23">
        <w:rPr>
          <w:rFonts w:ascii="Times New Roman" w:eastAsia="Times New Roman" w:hAnsi="Times New Roman" w:cs="Times New Roman"/>
          <w:color w:val="000000"/>
          <w:sz w:val="20"/>
          <w:szCs w:val="20"/>
          <w:lang w:bidi="he-IL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he-IL"/>
        </w:rPr>
        <w:t xml:space="preserve">  </w:t>
      </w:r>
    </w:p>
    <w:sectPr w:rsidR="00B13E23" w:rsidRPr="00B13E23" w:rsidSect="00D70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B13E23"/>
    <w:rsid w:val="00992ABE"/>
    <w:rsid w:val="00B13E23"/>
    <w:rsid w:val="00D7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1827</Characters>
  <Application>Microsoft Office Word</Application>
  <DocSecurity>0</DocSecurity>
  <Lines>15</Lines>
  <Paragraphs>4</Paragraphs>
  <ScaleCrop>false</ScaleCrop>
  <Company>Pennsylvania State University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Libraries</dc:creator>
  <cp:keywords/>
  <dc:description/>
  <cp:lastModifiedBy>University Libraries</cp:lastModifiedBy>
  <cp:revision>1</cp:revision>
  <dcterms:created xsi:type="dcterms:W3CDTF">2007-10-15T15:27:00Z</dcterms:created>
  <dcterms:modified xsi:type="dcterms:W3CDTF">2007-10-15T15:32:00Z</dcterms:modified>
</cp:coreProperties>
</file>