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44B6" w14:textId="4A40F66C" w:rsidR="00EF1EE6" w:rsidRPr="00AE7B86" w:rsidRDefault="00EF1EE6" w:rsidP="000137CC">
      <w:pPr>
        <w:pStyle w:val="Heading1"/>
        <w:spacing w:before="0" w:after="240"/>
        <w:jc w:val="center"/>
      </w:pPr>
      <w:r w:rsidRPr="00AE7B86">
        <w:t>E</w:t>
      </w:r>
      <w:r w:rsidR="00427EBF">
        <w:t xml:space="preserve">valuating </w:t>
      </w:r>
      <w:r w:rsidRPr="00AE7B86">
        <w:t>S</w:t>
      </w:r>
      <w:r w:rsidR="00427EBF">
        <w:t>upplementary Course Materials</w:t>
      </w:r>
    </w:p>
    <w:p w14:paraId="257EF05F" w14:textId="1F135263" w:rsidR="00EF1EE6" w:rsidRDefault="00EF1EE6" w:rsidP="000137CC">
      <w:pPr>
        <w:pStyle w:val="NoSpacing"/>
        <w:rPr>
          <w:rFonts w:asciiTheme="minorHAnsi" w:hAnsiTheme="minorHAnsi" w:cstheme="minorHAnsi"/>
        </w:rPr>
      </w:pPr>
      <w:r w:rsidRPr="00AE7B86">
        <w:rPr>
          <w:rFonts w:asciiTheme="minorHAnsi" w:hAnsiTheme="minorHAnsi" w:cstheme="minorHAnsi"/>
        </w:rPr>
        <w:t>This</w:t>
      </w:r>
      <w:r w:rsidR="00AE7B86" w:rsidRPr="00AE7B86">
        <w:rPr>
          <w:rFonts w:asciiTheme="minorHAnsi" w:hAnsiTheme="minorHAnsi" w:cstheme="minorHAnsi"/>
        </w:rPr>
        <w:t xml:space="preserve"> peer </w:t>
      </w:r>
      <w:r w:rsidRPr="00AE7B86">
        <w:rPr>
          <w:rFonts w:asciiTheme="minorHAnsi" w:hAnsiTheme="minorHAnsi" w:cstheme="minorHAnsi"/>
        </w:rPr>
        <w:t xml:space="preserve">evaluation </w:t>
      </w:r>
      <w:r w:rsidR="00AE7B86" w:rsidRPr="00AE7B86">
        <w:rPr>
          <w:rFonts w:asciiTheme="minorHAnsi" w:hAnsiTheme="minorHAnsi" w:cstheme="minorHAnsi"/>
        </w:rPr>
        <w:t xml:space="preserve">form </w:t>
      </w:r>
      <w:r w:rsidRPr="00AE7B86">
        <w:rPr>
          <w:rFonts w:asciiTheme="minorHAnsi" w:hAnsiTheme="minorHAnsi" w:cstheme="minorHAnsi"/>
        </w:rPr>
        <w:t>encompasses all supplementary materials including: handouts, Power Point slides and films as well as web-based materials (e.g., websites, tutorials, exercises) provided to the reviewer outside the classroom observation.</w:t>
      </w:r>
    </w:p>
    <w:p w14:paraId="42FFBAB2" w14:textId="77777777" w:rsidR="00EF1EE6" w:rsidRPr="00835B83" w:rsidRDefault="00EF1EE6" w:rsidP="000137CC">
      <w:pPr>
        <w:pStyle w:val="Heading2"/>
      </w:pPr>
      <w:r w:rsidRPr="006A3F2A">
        <w:t>Pertinence</w:t>
      </w:r>
    </w:p>
    <w:p w14:paraId="67AA0B9D" w14:textId="77777777" w:rsidR="00EF1EE6" w:rsidRPr="00835B83" w:rsidRDefault="00EF1EE6" w:rsidP="000137CC">
      <w:pPr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</w:rPr>
        <w:t xml:space="preserve">Handouts, PowerPoint presentations, films, tutorials, and other supplementary materials enhance the course. </w:t>
      </w:r>
    </w:p>
    <w:p w14:paraId="2532826B" w14:textId="77777777" w:rsidR="00427EBF" w:rsidRPr="00835B83" w:rsidRDefault="00427EBF" w:rsidP="000137C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1DC21392" wp14:editId="1C470F7D">
                <wp:extent cx="6076950" cy="1097280"/>
                <wp:effectExtent l="0" t="0" r="0" b="7620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AEC92" w14:textId="77777777" w:rsidR="00427EBF" w:rsidRDefault="00427EBF" w:rsidP="00427EB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2139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78.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L7BwIAAO8DAAAOAAAAZHJzL2Uyb0RvYy54bWysU8GO2yAQvVfqPyDuje0om2ysOKttVqkq&#10;bbuVdvsBGGMb1WboQGKnX98BZ9Noe6vKAQEzPOa9N2zuxr5jR4VOgyl4Nks5U0ZCpU1T8O8v+w+3&#10;nDkvTCU6MKrgJ+X43fb9u81gczWHFrpKISMQ4/LBFrz13uZJ4mSreuFmYJWhYA3YC09bbJIKxUDo&#10;fZfM03SZDICVRZDKOTp9mIJ8G/HrWkn/VNdOedYVnGrzccY4l2FOthuRNyhsq+W5DPEPVfRCG3r0&#10;AvUgvGAH1H9B9VoiOKj9TEKfQF1rqSIHYpOlb9g8t8KqyIXEcfYik/t/sPLr8RsyXRV8wZkRPVn0&#10;okbPPsLIskWQZ7Aup6xnS3l+pHOyOVJ19hHkD8cM7FphGnWPCEOrREXlZeFmcnV1wnEBpBy+QEXv&#10;iIOHCDTW2AftSA1G6GTT6WJNqEXS4TJdLdc3FJIUy9L1an4bzUtE/nrdovOfFPQsLAqO5H2EF8dH&#10;50M5In9NCa856HS1110XN9iUuw7ZUVCf7OOIDN6kdSYkGwjXJsRwEnkGahNJP5bjWbcSqhMxRpj6&#10;jv4JLVrAX5wN1HMFdz8PAhVn3WdDqi1uVvPQpHGzzhZkCV4HyquAMJKACu45m5Y7P7X1waJuWnpn&#10;csnAPelc66hAMGSq6Vw1dVUU5vwDQtte72PWn3+6/Q0AAP//AwBQSwMEFAAGAAgAAAAhAOPOJxvb&#10;AAAABQEAAA8AAABkcnMvZG93bnJldi54bWxMj0FLw0AQhe9C/8MyBW92kwZtTLMpongSpVZBj9vs&#10;NBvMzobston+ekcvehl4vMeb75WbyXXihENoPSlIFwkIpNqblhoFry/3FzmIEDUZ3XlCBZ8YYFPN&#10;zkpdGD/SM552sRFcQqHQCmyMfSFlqC06HRa+R2Lv4AenI8uhkWbQI5e7Ti6T5Eo63RJ/sLrHW4v1&#10;x+7oFNDd+PBuv7Kn3iQh245p9pinb0qdz6ebNYiIU/wLww8+o0PFTHt/JBNEp4CHxN/L3vXliuWe&#10;Q6tlDrIq5X/66hsAAP//AwBQSwECLQAUAAYACAAAACEAtoM4kv4AAADhAQAAEwAAAAAAAAAAAAAA&#10;AAAAAAAAW0NvbnRlbnRfVHlwZXNdLnhtbFBLAQItABQABgAIAAAAIQA4/SH/1gAAAJQBAAALAAAA&#10;AAAAAAAAAAAAAC8BAABfcmVscy8ucmVsc1BLAQItABQABgAIAAAAIQB00fL7BwIAAO8DAAAOAAAA&#10;AAAAAAAAAAAAAC4CAABkcnMvZTJvRG9jLnhtbFBLAQItABQABgAIAAAAIQDjzicb2wAAAAUBAAAP&#10;AAAAAAAAAAAAAAAAAGEEAABkcnMvZG93bnJldi54bWxQSwUGAAAAAAQABADzAAAAaQUAAAAA&#10;" stroked="f">
                <v:textbox inset="3.6pt,.72pt,3.6pt,.72pt">
                  <w:txbxContent>
                    <w:p w14:paraId="725AEC92" w14:textId="77777777" w:rsidR="00427EBF" w:rsidRDefault="00427EBF" w:rsidP="00427EB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393EE5" w14:textId="77777777" w:rsidR="00EF1EE6" w:rsidRPr="00835B83" w:rsidRDefault="00EF1EE6" w:rsidP="000137CC">
      <w:pPr>
        <w:pStyle w:val="Heading2"/>
      </w:pPr>
      <w:r w:rsidRPr="00835B83">
        <w:t>Clarity</w:t>
      </w:r>
    </w:p>
    <w:p w14:paraId="6C2EB214" w14:textId="77777777" w:rsidR="00EF1EE6" w:rsidRPr="00835B83" w:rsidRDefault="00EF1EE6" w:rsidP="000137C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</w:rPr>
        <w:t>Content of the supplementary course material is clear, with an adequate level of detail.</w:t>
      </w:r>
    </w:p>
    <w:p w14:paraId="56728FC4" w14:textId="77777777" w:rsidR="00EF1EE6" w:rsidRPr="00835B83" w:rsidRDefault="00EF1EE6" w:rsidP="000137CC">
      <w:pPr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</w:rPr>
        <w:t xml:space="preserve">Use of information technology is at the appropriate level for the course. </w:t>
      </w:r>
    </w:p>
    <w:p w14:paraId="09D2A600" w14:textId="77777777" w:rsidR="00427EBF" w:rsidRPr="00835B83" w:rsidRDefault="00427EBF" w:rsidP="000137C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137110F" wp14:editId="1D6BC4DC">
                <wp:extent cx="6076950" cy="1097280"/>
                <wp:effectExtent l="0" t="0" r="0" b="7620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E6056" w14:textId="77777777" w:rsidR="00427EBF" w:rsidRDefault="00427EBF" w:rsidP="00427EB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37110F" id="_x0000_s1027" type="#_x0000_t202" style="width:478.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SsCQIAAPYDAAAOAAAAZHJzL2Uyb0RvYy54bWysU8lu2zAQvRfoPxC815IML7FgOUgduCiQ&#10;LkDSD6AoSiIqcdghbSn9+g4pxzHSW1EeCHKWx3lvhtvbse/YSaHTYAqezVLOlJFQadMU/MfT4cMN&#10;Z84LU4kOjCr4s3L8dvf+3XawuZpDC12lkBGIcflgC956b/MkcbJVvXAzsMqQswbshacrNkmFYiD0&#10;vkvmabpKBsDKIkjlHFnvJyffRfy6VtJ/q2unPOsKTrX5uGPcy7Anu63IGxS21fJchviHKnqhDT16&#10;gboXXrAj6r+gei0RHNR+JqFPoK61VJEDscnSN2weW2FV5ELiOHuRyf0/WPn19B2Zrgq+5MyInlr0&#10;pEbPPsLIskWQZ7Aup6hHS3F+JDu1OVJ19gHkT8cM7FthGnWHCEOrREXlZSEzuUqdcFwAKYcvUNE7&#10;4ughAo019kE7UoMROrXp+dKaUIsk4ypdrzZLcknyZelmPb+JzUtE/pJu0flPCnoWDgVH6n2EF6cH&#10;50M5In8JCa856HR10F0XL9iU+w7ZSdCcHOKKDN6EdSYEGwhpE2KwRJ6B2kTSj+UYFY0iBA1KqJ6J&#10;OMI0fvRd6NAC/uZsoNEruPt1FKg46z4bEm+xXM/DrMbLJlssOMNrR3nlEEYSUME9Z9Nx76fpPlrU&#10;TUvvTM0ycEdy1zoK8VrTuXgarqjP+SOE6b2+x6jX77r7AwAA//8DAFBLAwQUAAYACAAAACEA484n&#10;G9sAAAAFAQAADwAAAGRycy9kb3ducmV2LnhtbEyPQUvDQBCF70L/wzIFb3aTBm1MsymieBKlVkGP&#10;2+w0G8zOhuy2if56Ry96GXi8x5vvlZvJdeKEQ2g9KUgXCQik2puWGgWvL/cXOYgQNRndeUIFnxhg&#10;U83OSl0YP9IznnaxEVxCodAKbIx9IWWoLTodFr5HYu/gB6cjy6GRZtAjl7tOLpPkSjrdEn+wusdb&#10;i/XH7ugU0N348G6/sqfeJCHbjmn2mKdvSp3Pp5s1iIhT/AvDDz6jQ8VMe38kE0SngIfE38ve9eWK&#10;5Z5Dq2UOsirlf/rqGwAA//8DAFBLAQItABQABgAIAAAAIQC2gziS/gAAAOEBAAATAAAAAAAAAAAA&#10;AAAAAAAAAABbQ29udGVudF9UeXBlc10ueG1sUEsBAi0AFAAGAAgAAAAhADj9If/WAAAAlAEAAAsA&#10;AAAAAAAAAAAAAAAALwEAAF9yZWxzLy5yZWxzUEsBAi0AFAAGAAgAAAAhAA3/JKwJAgAA9gMAAA4A&#10;AAAAAAAAAAAAAAAALgIAAGRycy9lMm9Eb2MueG1sUEsBAi0AFAAGAAgAAAAhAOPOJxvbAAAABQEA&#10;AA8AAAAAAAAAAAAAAAAAYwQAAGRycy9kb3ducmV2LnhtbFBLBQYAAAAABAAEAPMAAABrBQAAAAA=&#10;" stroked="f">
                <v:textbox inset="3.6pt,.72pt,3.6pt,.72pt">
                  <w:txbxContent>
                    <w:p w14:paraId="704E6056" w14:textId="77777777" w:rsidR="00427EBF" w:rsidRDefault="00427EBF" w:rsidP="00427EB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FC2F1B" w14:textId="77777777" w:rsidR="00427EBF" w:rsidRDefault="00427EBF" w:rsidP="000137CC">
      <w:pPr>
        <w:pStyle w:val="Heading2"/>
      </w:pPr>
      <w:r>
        <w:t>Currency</w:t>
      </w:r>
    </w:p>
    <w:p w14:paraId="0EA80564" w14:textId="77777777" w:rsidR="00427EBF" w:rsidRDefault="00427EBF" w:rsidP="000137CC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Content of the supplementary course material is current and accurate. </w:t>
      </w:r>
    </w:p>
    <w:p w14:paraId="5EE373FD" w14:textId="77777777" w:rsidR="00427EBF" w:rsidRDefault="00427EBF" w:rsidP="000137CC">
      <w:pPr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 matches the stated goals of the course. </w:t>
      </w:r>
    </w:p>
    <w:p w14:paraId="22FC7CE7" w14:textId="77777777" w:rsidR="00427EBF" w:rsidRPr="00835B83" w:rsidRDefault="00427EBF" w:rsidP="000137C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4B5069FB" wp14:editId="2A8F4953">
                <wp:extent cx="6076950" cy="1097280"/>
                <wp:effectExtent l="0" t="0" r="0" b="7620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7D112" w14:textId="77777777" w:rsidR="00427EBF" w:rsidRDefault="00427EBF" w:rsidP="00427EB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069FB" id="_x0000_s1028" type="#_x0000_t202" style="width:478.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PlCwIAAPYDAAAOAAAAZHJzL2Uyb0RvYy54bWysU8tu2zAQvBfoPxC815IMx44Fy0HqwEWB&#10;tCmQ9AMoipKISlx2SVtKv75LynaN9FaUB4Lcx3Bndrm5G/uOHRU6Dabg2SzlTBkJlTZNwb+/7D/c&#10;cua8MJXowKiCvyrH77bv320Gm6s5tNBVChmBGJcPtuCt9zZPEidb1Qs3A6sMOWvAXni6YpNUKAZC&#10;77tknqbLZACsLIJUzpH1YXLybcSvayX9U1075VlXcKrNxx3jXoY92W5E3qCwrZanMsQ/VNELbejR&#10;C9SD8IIdUP8F1WuJ4KD2Mwl9AnWtpYociE2WvmHz3AqrIhcSx9mLTO7/wcqvx2/IdFXwJWdG9NSi&#10;FzV69hFGli2CPIN1OUU9W4rzI9mpzZGqs48gfzhmYNcK06h7RBhaJSoqLwuZyVXqhOMCSDl8gYre&#10;EQcPEWissQ/akRqM0KlNr5fWhFokGZfparm+IZckX5auV/Pb2LxE5Od0i85/UtCzcCg4Uu8jvDg+&#10;Oh/KEfk5JLzmoNPVXnddvGBT7jpkR0Fzso8rMngT1pkQbCCkTYjBEnkGahNJP5ZjVHR+lq+E6pWI&#10;I0zjR9+FDi3gL84GGr2Cu58HgYqz7rMh8RY3q3mY1XhZZ4sFZ3jtKK8cwkgCKrjnbDru/DTdB4u6&#10;aemdqVkG7knuWkchQl+mmk7F03BFfU4fIUzv9T1G/fmu298AAAD//wMAUEsDBBQABgAIAAAAIQDj&#10;zicb2wAAAAUBAAAPAAAAZHJzL2Rvd25yZXYueG1sTI9BS8NAEIXvQv/DMgVvdpMGbUyzKaJ4EqVW&#10;QY/b7DQbzM6G7LaJ/npHL3oZeLzHm++Vm8l14oRDaD0pSBcJCKTam5YaBa8v9xc5iBA1Gd15QgWf&#10;GGBTzc5KXRg/0jOedrERXEKh0ApsjH0hZagtOh0Wvkdi7+AHpyPLoZFm0COXu04uk+RKOt0Sf7C6&#10;x1uL9cfu6BTQ3fjwbr+yp94kIduOafaYp29Knc+nmzWIiFP8C8MPPqNDxUx7fyQTRKeAh8Tfy971&#10;5YrlnkOrZQ6yKuV/+uobAAD//wMAUEsBAi0AFAAGAAgAAAAhALaDOJL+AAAA4QEAABMAAAAAAAAA&#10;AAAAAAAAAAAAAFtDb250ZW50X1R5cGVzXS54bWxQSwECLQAUAAYACAAAACEAOP0h/9YAAACUAQAA&#10;CwAAAAAAAAAAAAAAAAAvAQAAX3JlbHMvLnJlbHNQSwECLQAUAAYACAAAACEAMyij5QsCAAD2AwAA&#10;DgAAAAAAAAAAAAAAAAAuAgAAZHJzL2Uyb0RvYy54bWxQSwECLQAUAAYACAAAACEA484nG9sAAAAF&#10;AQAADwAAAAAAAAAAAAAAAABlBAAAZHJzL2Rvd25yZXYueG1sUEsFBgAAAAAEAAQA8wAAAG0FAAAA&#10;AA==&#10;" stroked="f">
                <v:textbox inset="3.6pt,.72pt,3.6pt,.72pt">
                  <w:txbxContent>
                    <w:p w14:paraId="6B57D112" w14:textId="77777777" w:rsidR="00427EBF" w:rsidRDefault="00427EBF" w:rsidP="00427EB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9FC53" w14:textId="7E3362AA" w:rsidR="00EF1EE6" w:rsidRPr="00835B83" w:rsidRDefault="00EF1EE6" w:rsidP="000137CC">
      <w:pPr>
        <w:pStyle w:val="Heading2"/>
      </w:pPr>
      <w:r w:rsidRPr="00835B83">
        <w:t>Goals &amp; Objectives</w:t>
      </w:r>
    </w:p>
    <w:p w14:paraId="1E67BD0E" w14:textId="1F48DB0C" w:rsidR="00032821" w:rsidRPr="00835B83" w:rsidRDefault="00EF1EE6" w:rsidP="000137C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835B83">
        <w:rPr>
          <w:rFonts w:asciiTheme="minorHAnsi" w:hAnsiTheme="minorHAnsi" w:cstheme="minorHAnsi"/>
        </w:rPr>
        <w:t>Content of the supplementary material is consistent with the stated goals and objectives of the course.</w:t>
      </w:r>
      <w:r w:rsidR="006A3F2A" w:rsidRPr="006A3F2A">
        <w:rPr>
          <w:rFonts w:asciiTheme="minorHAnsi" w:hAnsiTheme="minorHAnsi" w:cstheme="minorHAnsi"/>
          <w:noProof/>
        </w:rPr>
        <w:t xml:space="preserve"> </w:t>
      </w:r>
      <w:r w:rsidR="006A3F2A" w:rsidRPr="00835B83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4641E823" wp14:editId="13691880">
                <wp:extent cx="6076950" cy="1097280"/>
                <wp:effectExtent l="0" t="0" r="0" b="762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3406D" w14:textId="77777777" w:rsidR="006A3F2A" w:rsidRDefault="006A3F2A" w:rsidP="006A3F2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1E823" id="_x0000_s1029" type="#_x0000_t202" style="width:478.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HdCwIAAPYDAAAOAAAAZHJzL2Uyb0RvYy54bWysU9uO2yAQfa/Uf0C8N7bTbLKx4qy2WaWq&#10;tL1Iu/0AjLGNajN0ILG3X98BJ2m0favKA4K5HOacGTZ3Y9+xo0KnwRQ8m6WcKSOh0qYp+Pfn/btb&#10;zpwXphIdGFXwF+X43fbtm81gczWHFrpKISMQ4/LBFrz13uZJ4mSreuFmYJUhZw3YC09XbJIKxUDo&#10;fZfM03SZDICVRZDKObI+TE6+jfh1raT/WtdOedYVnGrzcce4l2FPthuRNyhsq+WpDPEPVfRCG3r0&#10;AvUgvGAH1H9B9VoiOKj9TEKfQF1rqSIHYpOlr9g8tcKqyIXEcfYik/t/sPLL8RsyXRV8xZkRPbXo&#10;WY2efYCRZYsgz2BdTlFPluL8SHZqc6Tq7CPIH44Z2LXCNOoeEYZWiYrKy0JmcpU64bgAUg6foaJ3&#10;xMFDBBpr7IN2pAYjdGrTy6U1oRZJxmW6Wq5vyCXJl6Xr1fw2Ni8R+TndovMfFfQsHAqO1PsIL46P&#10;zodyRH4OCa856HS1110XL9iUuw7ZUdCc7OOKDF6FdSYEGwhpE2KwRJ6B2kTSj+UYFX1/lq+E6oWI&#10;I0zjR9+FDi3gL84GGr2Cu58HgYqz7pMh8RY3q3mY1XhZZ4sFZ3jtKK8cwkgCKrjnbDru/DTdB4u6&#10;aemdqVkG7knuWkchQl+mmk7F03BFfU4fIUzv9T1G/fmu298AAAD//wMAUEsDBBQABgAIAAAAIQDj&#10;zicb2wAAAAUBAAAPAAAAZHJzL2Rvd25yZXYueG1sTI9BS8NAEIXvQv/DMgVvdpMGbUyzKaJ4EqVW&#10;QY/b7DQbzM6G7LaJ/npHL3oZeLzHm++Vm8l14oRDaD0pSBcJCKTam5YaBa8v9xc5iBA1Gd15QgWf&#10;GGBTzc5KXRg/0jOedrERXEKh0ApsjH0hZagtOh0Wvkdi7+AHpyPLoZFm0COXu04uk+RKOt0Sf7C6&#10;x1uL9cfu6BTQ3fjwbr+yp94kIduOafaYp29Knc+nmzWIiFP8C8MPPqNDxUx7fyQTRKeAh8Tfy971&#10;5YrlnkOrZQ6yKuV/+uobAAD//wMAUEsBAi0AFAAGAAgAAAAhALaDOJL+AAAA4QEAABMAAAAAAAAA&#10;AAAAAAAAAAAAAFtDb250ZW50X1R5cGVzXS54bWxQSwECLQAUAAYACAAAACEAOP0h/9YAAACUAQAA&#10;CwAAAAAAAAAAAAAAAAAvAQAAX3JlbHMvLnJlbHNQSwECLQAUAAYACAAAACEA2Zoh3QsCAAD2AwAA&#10;DgAAAAAAAAAAAAAAAAAuAgAAZHJzL2Uyb0RvYy54bWxQSwECLQAUAAYACAAAACEA484nG9sAAAAF&#10;AQAADwAAAAAAAAAAAAAAAABlBAAAZHJzL2Rvd25yZXYueG1sUEsFBgAAAAAEAAQA8wAAAG0FAAAA&#10;AA==&#10;" stroked="f">
                <v:textbox inset="3.6pt,.72pt,3.6pt,.72pt">
                  <w:txbxContent>
                    <w:p w14:paraId="06B3406D" w14:textId="77777777" w:rsidR="006A3F2A" w:rsidRDefault="006A3F2A" w:rsidP="006A3F2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32821" w:rsidRPr="00835B83" w:rsidSect="00427EBF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5C8C" w14:textId="77777777" w:rsidR="00A86294" w:rsidRDefault="00A86294" w:rsidP="00835B83">
      <w:r>
        <w:separator/>
      </w:r>
    </w:p>
  </w:endnote>
  <w:endnote w:type="continuationSeparator" w:id="0">
    <w:p w14:paraId="62F893D4" w14:textId="77777777" w:rsidR="00A86294" w:rsidRDefault="00A86294" w:rsidP="008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33D" w14:textId="183A9057" w:rsidR="00835B83" w:rsidRPr="00AE7B86" w:rsidRDefault="00835B83" w:rsidP="00AE7B86">
    <w:pPr>
      <w:pStyle w:val="paragraph"/>
      <w:spacing w:before="0" w:beforeAutospacing="0" w:after="0" w:afterAutospacing="0"/>
      <w:contextualSpacing/>
      <w:jc w:val="center"/>
      <w:textAlignment w:val="baseline"/>
      <w:rPr>
        <w:sz w:val="18"/>
        <w:szCs w:val="18"/>
      </w:rPr>
    </w:pPr>
    <w:r w:rsidRPr="00AE7B86">
      <w:rPr>
        <w:rStyle w:val="normaltextrun"/>
        <w:rFonts w:ascii="Calibri" w:hAnsi="Calibri" w:cs="Calibri"/>
        <w:sz w:val="18"/>
        <w:szCs w:val="18"/>
      </w:rPr>
      <w:t>Adapted from</w:t>
    </w:r>
    <w:r w:rsidR="00AE7B86">
      <w:rPr>
        <w:rStyle w:val="normaltextrun"/>
        <w:rFonts w:ascii="Calibri" w:hAnsi="Calibri" w:cs="Calibri"/>
        <w:sz w:val="18"/>
        <w:szCs w:val="18"/>
      </w:rPr>
      <w:t>:</w:t>
    </w:r>
    <w:r w:rsidRPr="00AE7B86">
      <w:rPr>
        <w:rStyle w:val="normaltextrun"/>
        <w:rFonts w:ascii="Calibri" w:hAnsi="Calibri" w:cs="Calibri"/>
        <w:sz w:val="18"/>
        <w:szCs w:val="18"/>
      </w:rPr>
      <w:t xml:space="preserve"> </w:t>
    </w:r>
    <w:hyperlink r:id="rId1" w:tgtFrame="_blank" w:history="1">
      <w:r w:rsidRPr="00AE7B86">
        <w:rPr>
          <w:rStyle w:val="normaltextrun"/>
          <w:rFonts w:ascii="Calibri" w:hAnsi="Calibri" w:cs="Calibri"/>
          <w:sz w:val="18"/>
          <w:szCs w:val="18"/>
        </w:rPr>
        <w:t>Peer Review Handbook</w:t>
      </w:r>
    </w:hyperlink>
    <w:r w:rsidRPr="00AE7B86">
      <w:rPr>
        <w:rStyle w:val="normaltextrun"/>
        <w:rFonts w:ascii="Calibri" w:hAnsi="Calibri" w:cs="Calibri"/>
        <w:sz w:val="18"/>
        <w:szCs w:val="18"/>
      </w:rPr>
      <w:t xml:space="preserve">, </w:t>
    </w:r>
    <w:r w:rsidR="00AE7B86">
      <w:rPr>
        <w:rStyle w:val="normaltextrun"/>
        <w:rFonts w:ascii="Calibri" w:hAnsi="Calibri" w:cs="Calibri"/>
        <w:sz w:val="18"/>
        <w:szCs w:val="18"/>
      </w:rPr>
      <w:t xml:space="preserve">University College, </w:t>
    </w:r>
    <w:r w:rsidRPr="00AE7B86">
      <w:rPr>
        <w:rStyle w:val="normaltextrun"/>
        <w:rFonts w:ascii="Calibri" w:hAnsi="Calibri" w:cs="Calibri"/>
        <w:sz w:val="18"/>
        <w:szCs w:val="18"/>
      </w:rPr>
      <w:t>Penn State</w:t>
    </w:r>
    <w:r w:rsidR="00AE7B86">
      <w:rPr>
        <w:rStyle w:val="normaltextrun"/>
        <w:rFonts w:ascii="Calibri" w:hAnsi="Calibri" w:cs="Calibri"/>
        <w:sz w:val="18"/>
        <w:szCs w:val="18"/>
      </w:rPr>
      <w:t>.</w:t>
    </w:r>
  </w:p>
  <w:p w14:paraId="56F328DB" w14:textId="43485880" w:rsidR="00835B83" w:rsidRPr="00AE7B86" w:rsidRDefault="00AE7B86" w:rsidP="00AE7B86">
    <w:pPr>
      <w:pStyle w:val="paragraph"/>
      <w:spacing w:before="0" w:beforeAutospacing="0" w:after="0" w:afterAutospacing="0"/>
      <w:contextualSpacing/>
      <w:jc w:val="center"/>
      <w:textAlignment w:val="baseline"/>
      <w:rPr>
        <w:sz w:val="18"/>
        <w:szCs w:val="18"/>
      </w:rPr>
    </w:pPr>
    <w:hyperlink r:id="rId2" w:history="1">
      <w:r w:rsidR="00835B83" w:rsidRPr="00AE7B86">
        <w:rPr>
          <w:rStyle w:val="Hyperlink"/>
          <w:rFonts w:ascii="Calibri" w:hAnsi="Calibri" w:cs="Calibri"/>
          <w:sz w:val="18"/>
          <w:szCs w:val="18"/>
        </w:rPr>
        <w:t>Schreyer Institute for Teaching Excellence</w:t>
      </w:r>
    </w:hyperlink>
    <w:r>
      <w:rPr>
        <w:rStyle w:val="normaltextrun"/>
        <w:rFonts w:ascii="Calibri" w:hAnsi="Calibri" w:cs="Calibri"/>
        <w:sz w:val="18"/>
        <w:szCs w:val="18"/>
      </w:rPr>
      <w:t>,</w:t>
    </w:r>
    <w:r w:rsidR="00835B83" w:rsidRPr="00AE7B86">
      <w:rPr>
        <w:rStyle w:val="normaltextrun"/>
        <w:rFonts w:ascii="Calibri" w:hAnsi="Calibri" w:cs="Calibri"/>
        <w:sz w:val="18"/>
        <w:szCs w:val="18"/>
      </w:rPr>
      <w:t xml:space="preserve"> Penn State</w:t>
    </w:r>
    <w:r>
      <w:rPr>
        <w:rStyle w:val="normaltextrun"/>
        <w:rFonts w:ascii="Calibri" w:hAnsi="Calibri" w:cs="Calibr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C052" w14:textId="77777777" w:rsidR="00A86294" w:rsidRDefault="00A86294" w:rsidP="00835B83">
      <w:r>
        <w:separator/>
      </w:r>
    </w:p>
  </w:footnote>
  <w:footnote w:type="continuationSeparator" w:id="0">
    <w:p w14:paraId="5FA1B7D8" w14:textId="77777777" w:rsidR="00A86294" w:rsidRDefault="00A86294" w:rsidP="0083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AC"/>
    <w:multiLevelType w:val="hybridMultilevel"/>
    <w:tmpl w:val="9E163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7704E"/>
    <w:multiLevelType w:val="hybridMultilevel"/>
    <w:tmpl w:val="5792D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62D0F"/>
    <w:multiLevelType w:val="hybridMultilevel"/>
    <w:tmpl w:val="BAF0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E6"/>
    <w:rsid w:val="000137CC"/>
    <w:rsid w:val="00032821"/>
    <w:rsid w:val="00427EBF"/>
    <w:rsid w:val="006A3F2A"/>
    <w:rsid w:val="00792DD2"/>
    <w:rsid w:val="00835B83"/>
    <w:rsid w:val="009E7B50"/>
    <w:rsid w:val="00A86294"/>
    <w:rsid w:val="00AE7B86"/>
    <w:rsid w:val="00EB5344"/>
    <w:rsid w:val="00EF1EE6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D0C67"/>
  <w15:chartTrackingRefBased/>
  <w15:docId w15:val="{44060029-47D4-45B0-93B9-8633585D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E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F1E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2A"/>
    <w:pPr>
      <w:spacing w:before="120"/>
      <w:outlineLvl w:val="1"/>
    </w:pPr>
    <w:rPr>
      <w:rFonts w:asciiTheme="minorHAnsi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E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EF1E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1E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83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835B8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5B83"/>
  </w:style>
  <w:style w:type="character" w:customStyle="1" w:styleId="eop">
    <w:name w:val="eop"/>
    <w:basedOn w:val="DefaultParagraphFont"/>
    <w:rsid w:val="00835B83"/>
  </w:style>
  <w:style w:type="character" w:styleId="Hyperlink">
    <w:name w:val="Hyperlink"/>
    <w:basedOn w:val="DefaultParagraphFont"/>
    <w:uiPriority w:val="99"/>
    <w:unhideWhenUsed/>
    <w:rsid w:val="00AE7B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B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7B8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E7B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3F2A"/>
    <w:rPr>
      <w:rFonts w:eastAsia="Times New Roman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Linse, Angela</cp:lastModifiedBy>
  <cp:revision>2</cp:revision>
  <dcterms:created xsi:type="dcterms:W3CDTF">2024-02-14T17:51:00Z</dcterms:created>
  <dcterms:modified xsi:type="dcterms:W3CDTF">2024-02-14T17:51:00Z</dcterms:modified>
</cp:coreProperties>
</file>